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河北省审计监督领域《轻微违法行为包容免罚清单》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266"/>
        <w:gridCol w:w="6000"/>
        <w:gridCol w:w="227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事项名称</w:t>
            </w:r>
          </w:p>
        </w:tc>
        <w:tc>
          <w:tcPr>
            <w:tcW w:w="6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实施依据</w:t>
            </w: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免罚情形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eastAsia="zh-CN"/>
              </w:rPr>
              <w:t>适用条件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1" w:hRule="atLeast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 xml:space="preserve">拖延提供与审计事项有关的资料的处罚 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 xml:space="preserve">《中华人民共和国审计法》第四十七条 被审计单位违反本法规定，拒绝、拖延提供与审计事项有关的资料的，或者提供的资料不真实、不完整的，或者拒绝、阻碍检查、调查、核实有关情况的，由审计机关责令改正，可以通报批评，给予警告；拒不改正的，依法追究法律责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2.《中华人民共和国审计法实施条例》第四十七条 被审计单位违反审计法和本条例的规定，拒绝、拖延提供与审计事项有关的资料，或者提供的资料不真实、不完整，或者拒绝、阻碍检查的，由审计机关责令改正，可以通报批评，给予警告；拒不改正的，对被审计单位可以处5万元以下的罚款，对直接负责的主管人员和其他直接责任人员，可以处2万元以下的罚款，审计机关认为应当给予处分的，向有关主管机关、单位提出给予处分的建议；构成犯罪的，依法追究刑事责任。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轻微不罚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1.违法行为轻微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主动停止违法行为或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经制止后在规定期限改正的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没有造成危害后果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6" w:hRule="atLeast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提供的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审计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 xml:space="preserve">资料不完整的处罚 </w:t>
            </w:r>
          </w:p>
        </w:tc>
        <w:tc>
          <w:tcPr>
            <w:tcW w:w="6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 xml:space="preserve">《中华人民共和国审计法》第四十七条 被审计单位违反本法规定，拒绝、拖延提供与审计事项有关的资料的，或者提供的资料不真实、不完整的，或者拒绝、阻碍检查、调查、核实有关情况的，由审计机关责令改正，可以通报批评，给予警告；拒不改正的，依法追究法律责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2.《中华人民共和国审计法实施条例》第四十七条 被审计单位违反审计法和本条例的规定，拒绝、拖延提供与审计事项有关的资料，或者提供的资料不真实、不完整，或者拒绝、阻碍检查的，由审计机关责令改正，可以通报批评，给予警告；拒不改正的，对被审计单位可以处5万元以下的罚款，对直接负责的主管人员和其他直接责任人员，可以处2万元以下的罚款，审计机关认为应当给予处分的，向有关主管机关、单位提出给予处分的建议；构成犯罪的，依法追究刑事责任。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轻微不罚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1.违法行为轻微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主动停止违法行为或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经制止后在规定期限改正的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没有造成危害后果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footerReference r:id="rId3" w:type="default"/>
      <w:pgSz w:w="16838" w:h="11906" w:orient="landscape"/>
      <w:pgMar w:top="1701" w:right="1440" w:bottom="1701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11375"/>
    <w:rsid w:val="08411375"/>
    <w:rsid w:val="08750AC6"/>
    <w:rsid w:val="0A34545E"/>
    <w:rsid w:val="0C030EC8"/>
    <w:rsid w:val="0D89345B"/>
    <w:rsid w:val="17564063"/>
    <w:rsid w:val="1CC668BB"/>
    <w:rsid w:val="337D2A3A"/>
    <w:rsid w:val="48934632"/>
    <w:rsid w:val="508B42CB"/>
    <w:rsid w:val="629A2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2022-07-11T03:40:00Z</dcterms:created>
  <dc:creator>方菲</dc:creator>
  <cp:lastModifiedBy>sjt6</cp:lastModifiedBy>
  <cp:lastPrinted>2022-07-13T02:37:00Z</cp:lastPrinted>
  <dcterms:modified xsi:type="dcterms:W3CDTF">2022-07-14T09:08:58Z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